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Festival Shutdown Safety Checklist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Dear All,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In conjunction with the Chinese New Year festival, our company is scheduled to shutdown effective from 4 Feb 2019 - 7 Feb 2019.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To ensure the safety during these 4 days closure, all section are required to carry out checking on all  electrical appliances, doors, and water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etc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proofErr w:type="gramStart"/>
      <w:r>
        <w:rPr>
          <w:rFonts w:ascii="Helv" w:hAnsi="Helv" w:cs="Helv"/>
          <w:color w:val="000000"/>
          <w:sz w:val="24"/>
          <w:szCs w:val="24"/>
        </w:rPr>
        <w:t>before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the last dismissal. Please refer attachment checklist for your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action.The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completed checklist is compulsory to drop inside the festival shutdown box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proofErr w:type="gramStart"/>
      <w:r>
        <w:rPr>
          <w:rFonts w:ascii="Helv" w:hAnsi="Helv" w:cs="Helv"/>
          <w:color w:val="000000"/>
          <w:sz w:val="24"/>
          <w:szCs w:val="24"/>
        </w:rPr>
        <w:t>at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guardhouse(refer pic).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xcel.Sheet.12" ShapeID="_x0000_i1025" DrawAspect="Icon" ObjectID="_1610517235" r:id="rId6"/>
        </w:object>
      </w:r>
      <w:bookmarkStart w:id="0" w:name="_GoBack"/>
      <w:bookmarkEnd w:id="0"/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noProof/>
          <w:color w:val="000000"/>
          <w:sz w:val="24"/>
          <w:szCs w:val="24"/>
        </w:rPr>
        <w:drawing>
          <wp:inline distT="0" distB="0" distL="0" distR="0">
            <wp:extent cx="39147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Thanks and best regards.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FF"/>
          <w:sz w:val="24"/>
          <w:szCs w:val="24"/>
        </w:rPr>
      </w:pPr>
      <w:r>
        <w:rPr>
          <w:rFonts w:ascii="Helv" w:hAnsi="Helv" w:cs="Helv"/>
          <w:b/>
          <w:bCs/>
          <w:color w:val="0000FF"/>
          <w:sz w:val="24"/>
          <w:szCs w:val="24"/>
        </w:rPr>
        <w:t>PENFABRIC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Padmaraj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Murugaya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br/>
        <w:t>Safety &amp; Environment Section</w:t>
      </w:r>
    </w:p>
    <w:p w:rsidR="005B6837" w:rsidRDefault="008B7848" w:rsidP="008B7848">
      <w:r>
        <w:rPr>
          <w:rFonts w:ascii="Helv" w:hAnsi="Helv" w:cs="Helv"/>
          <w:b/>
          <w:bCs/>
          <w:color w:val="000000"/>
          <w:sz w:val="20"/>
          <w:szCs w:val="20"/>
        </w:rPr>
        <w:t>Administration Department</w:t>
      </w:r>
      <w:r>
        <w:rPr>
          <w:rFonts w:ascii="Helv" w:hAnsi="Helv" w:cs="Helv"/>
          <w:b/>
          <w:bCs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Penfabric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Mill 4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Sdn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Bhd</w:t>
      </w:r>
      <w:proofErr w:type="spellEnd"/>
    </w:p>
    <w:sectPr w:rsidR="005B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48"/>
    <w:rsid w:val="005B6837"/>
    <w:rsid w:val="008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 Ban See</dc:creator>
  <cp:lastModifiedBy>Ooi Ban See</cp:lastModifiedBy>
  <cp:revision>1</cp:revision>
  <dcterms:created xsi:type="dcterms:W3CDTF">2019-02-01T01:06:00Z</dcterms:created>
  <dcterms:modified xsi:type="dcterms:W3CDTF">2019-02-01T01:08:00Z</dcterms:modified>
</cp:coreProperties>
</file>